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A01" w:rsidRPr="000B30AF" w:rsidRDefault="003A0A01">
      <w:pPr>
        <w:rPr>
          <w:rFonts w:ascii="標楷體" w:eastAsia="標楷體" w:hAnsi="標楷體"/>
          <w:sz w:val="28"/>
          <w:bdr w:val="single" w:sz="4" w:space="0" w:color="auto"/>
        </w:rPr>
      </w:pPr>
      <w:r w:rsidRPr="000B30AF">
        <w:rPr>
          <w:rFonts w:ascii="標楷體" w:eastAsia="標楷體" w:hAnsi="標楷體" w:hint="eastAsia"/>
          <w:sz w:val="28"/>
          <w:bdr w:val="single" w:sz="4" w:space="0" w:color="auto"/>
        </w:rPr>
        <w:t>附件</w:t>
      </w:r>
    </w:p>
    <w:p w:rsidR="00A04F32" w:rsidRPr="00A04F32" w:rsidRDefault="000B30AF" w:rsidP="00A04F32">
      <w:pPr>
        <w:pStyle w:val="a4"/>
        <w:numPr>
          <w:ilvl w:val="0"/>
          <w:numId w:val="1"/>
        </w:numPr>
        <w:ind w:leftChars="0"/>
        <w:rPr>
          <w:rStyle w:val="a5"/>
          <w:rFonts w:ascii="標楷體" w:eastAsia="標楷體" w:hAnsi="標楷體"/>
          <w:color w:val="000000" w:themeColor="text1"/>
          <w:sz w:val="28"/>
          <w:u w:val="none"/>
        </w:rPr>
      </w:pPr>
      <w:r w:rsidRPr="00396444">
        <w:rPr>
          <w:rFonts w:ascii="標楷體" w:eastAsia="標楷體" w:hAnsi="標楷體" w:hint="eastAsia"/>
          <w:color w:val="000000" w:themeColor="text1"/>
          <w:sz w:val="28"/>
        </w:rPr>
        <w:t>報名連結</w:t>
      </w:r>
      <w:r w:rsidRPr="00396444">
        <w:rPr>
          <w:rStyle w:val="a5"/>
          <w:rFonts w:hint="eastAsia"/>
          <w:color w:val="000000" w:themeColor="text1"/>
        </w:rPr>
        <w:t>：</w:t>
      </w:r>
      <w:hyperlink r:id="rId7" w:history="1">
        <w:r w:rsidR="00A04F32" w:rsidRPr="00BE6D1C">
          <w:rPr>
            <w:rStyle w:val="a5"/>
            <w:rFonts w:ascii="標楷體" w:eastAsia="標楷體" w:hAnsi="標楷體"/>
            <w:sz w:val="28"/>
          </w:rPr>
          <w:t>https://reurl.cc/VYyN06</w:t>
        </w:r>
      </w:hyperlink>
    </w:p>
    <w:p w:rsidR="003A0A01" w:rsidRPr="00A04F32" w:rsidRDefault="00A04F32" w:rsidP="00A04F32">
      <w:pPr>
        <w:pStyle w:val="a4"/>
        <w:ind w:leftChars="0"/>
        <w:rPr>
          <w:rStyle w:val="a5"/>
          <w:rFonts w:ascii="標楷體" w:eastAsia="標楷體" w:hAnsi="標楷體"/>
          <w:color w:val="000000" w:themeColor="text1"/>
          <w:sz w:val="28"/>
          <w:u w:val="none"/>
        </w:rPr>
      </w:pPr>
      <w:r>
        <w:rPr>
          <w:noProof/>
        </w:rPr>
        <w:drawing>
          <wp:inline distT="0" distB="0" distL="0" distR="0" wp14:anchorId="15BCB8D3" wp14:editId="040B463B">
            <wp:extent cx="899160" cy="899160"/>
            <wp:effectExtent l="0" t="0" r="0" b="0"/>
            <wp:docPr id="3" name="圖片 3" descr="D:\Users\c1642\AppData\Local\Microsoft\Windows\INetCache\Content.MSO\FFFE015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c1642\AppData\Local\Microsoft\Windows\INetCache\Content.MSO\FFFE015B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444" w:rsidRPr="00396444" w:rsidRDefault="00396444" w:rsidP="006238E1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 w:val="28"/>
        </w:rPr>
      </w:pPr>
      <w:r w:rsidRPr="00396444">
        <w:rPr>
          <w:rStyle w:val="a5"/>
          <w:rFonts w:ascii="標楷體" w:eastAsia="標楷體" w:hAnsi="標楷體" w:hint="eastAsia"/>
          <w:color w:val="000000" w:themeColor="text1"/>
          <w:sz w:val="28"/>
          <w:u w:val="none"/>
        </w:rPr>
        <w:t>回饋問卷：</w:t>
      </w:r>
      <w:hyperlink r:id="rId9" w:history="1">
        <w:r w:rsidR="001649AF" w:rsidRPr="00983519">
          <w:rPr>
            <w:rStyle w:val="a5"/>
            <w:rFonts w:ascii="標楷體" w:eastAsia="標楷體" w:hAnsi="標楷體"/>
            <w:sz w:val="28"/>
          </w:rPr>
          <w:t>https://reurl.cc/XAvqMR</w:t>
        </w:r>
      </w:hyperlink>
      <w:r w:rsidR="001649AF">
        <w:rPr>
          <w:rStyle w:val="a5"/>
          <w:rFonts w:ascii="標楷體" w:eastAsia="標楷體" w:hAnsi="標楷體" w:hint="eastAsia"/>
          <w:color w:val="000000" w:themeColor="text1"/>
          <w:sz w:val="28"/>
          <w:u w:val="none"/>
        </w:rPr>
        <w:t xml:space="preserve"> </w:t>
      </w:r>
    </w:p>
    <w:p w:rsidR="000B30AF" w:rsidRDefault="000B30AF" w:rsidP="000B30AF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活動行程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942"/>
        <w:gridCol w:w="3014"/>
        <w:gridCol w:w="4672"/>
      </w:tblGrid>
      <w:tr w:rsidR="001649AF" w:rsidTr="007D7F42">
        <w:tc>
          <w:tcPr>
            <w:tcW w:w="5000" w:type="pct"/>
            <w:gridSpan w:val="3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 xml:space="preserve">綠建築教學場域．引領學校師生永續 </w:t>
            </w:r>
            <w:r>
              <w:rPr>
                <w:rFonts w:ascii="標楷體" w:eastAsia="標楷體" w:hAnsi="標楷體" w:hint="eastAsia"/>
                <w:szCs w:val="24"/>
              </w:rPr>
              <w:t>【第一</w:t>
            </w:r>
            <w:r w:rsidRPr="003322F3">
              <w:rPr>
                <w:rFonts w:ascii="標楷體" w:eastAsia="標楷體" w:hAnsi="標楷體" w:hint="eastAsia"/>
                <w:szCs w:val="24"/>
              </w:rPr>
              <w:t>團】</w:t>
            </w:r>
          </w:p>
        </w:tc>
      </w:tr>
      <w:tr w:rsidR="001649AF" w:rsidTr="007D7F42">
        <w:tc>
          <w:tcPr>
            <w:tcW w:w="1009" w:type="pct"/>
            <w:shd w:val="clear" w:color="auto" w:fill="D9D9D9" w:themeFill="background1" w:themeFillShade="D9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活動時間</w:t>
            </w:r>
          </w:p>
        </w:tc>
        <w:tc>
          <w:tcPr>
            <w:tcW w:w="1565" w:type="pct"/>
            <w:shd w:val="clear" w:color="auto" w:fill="D9D9D9" w:themeFill="background1" w:themeFillShade="D9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2426" w:type="pct"/>
            <w:shd w:val="clear" w:color="auto" w:fill="D9D9D9" w:themeFill="background1" w:themeFillShade="D9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08:10-08:30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桃園市政府前廣場集合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08:30-09:10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09:10-10:40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東和音樂體驗館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導覽、體驗</w:t>
            </w:r>
          </w:p>
        </w:tc>
      </w:tr>
      <w:tr w:rsidR="001649AF" w:rsidTr="007D7F42">
        <w:tc>
          <w:tcPr>
            <w:tcW w:w="2574" w:type="pct"/>
            <w:gridSpan w:val="2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/>
                <w:noProof/>
              </w:rPr>
              <w:drawing>
                <wp:inline distT="0" distB="0" distL="0" distR="0" wp14:anchorId="1B18C9D6" wp14:editId="2103C80C">
                  <wp:extent cx="2429283" cy="1484141"/>
                  <wp:effectExtent l="0" t="0" r="9525" b="190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328" cy="149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東和音樂體驗館</w:t>
            </w:r>
            <w:r w:rsidRPr="003322F3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設立於2007年</w:t>
            </w: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，透過參觀鋼琴生產線，以及直笛、口琴、鋼琴模型DIY為基礎，讓來參觀的孩子們了解構造和發聲原理，進而從各式解說中，得到對樂器的認識此外，東和音樂體驗館內還設有聲音體驗區、環保體驗區、古董鋼琴區、鋼琴解剖區</w:t>
            </w:r>
            <w:r w:rsidRPr="003322F3">
              <w:rPr>
                <w:rFonts w:ascii="MS Gothic" w:eastAsia="MS Gothic" w:hAnsi="MS Gothic" w:cs="MS Gothic" w:hint="eastAsia"/>
                <w:color w:val="222222"/>
                <w:shd w:val="clear" w:color="auto" w:fill="FFFFFF"/>
              </w:rPr>
              <w:t>⋯</w:t>
            </w: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等。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10:40-11:00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11:00-13:30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大溪老茶廠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導覽、午餐</w:t>
            </w:r>
          </w:p>
        </w:tc>
      </w:tr>
      <w:tr w:rsidR="001649AF" w:rsidTr="007D7F42">
        <w:trPr>
          <w:trHeight w:val="2523"/>
        </w:trPr>
        <w:tc>
          <w:tcPr>
            <w:tcW w:w="2574" w:type="pct"/>
            <w:gridSpan w:val="2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291E3BC5" wp14:editId="07E7AC04">
                  <wp:extent cx="2543175" cy="1319272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295" cy="1323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大溪老茶廠外觀以印度大吉嶺茶廠為藍圖，內部空間則是台日複合，極具多元文化</w:t>
            </w: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。</w:t>
            </w: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藍色為建築主色調，不論是窗櫺與樑柱、造型層架、牆面、藝術畫作等</w:t>
            </w:r>
            <w:r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。</w:t>
            </w: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在這片「大溪藍」下，時光洗鍊出的沉靜美感與古董製茶設備，悠緩低語禪風裡的茶話。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13:30-13:50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13:50-15:40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木藝生態博物館</w:t>
            </w:r>
          </w:p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大溪商圈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導覽</w:t>
            </w:r>
          </w:p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逛遊</w:t>
            </w:r>
          </w:p>
        </w:tc>
      </w:tr>
      <w:tr w:rsidR="001649AF" w:rsidTr="007D7F42">
        <w:tc>
          <w:tcPr>
            <w:tcW w:w="2574" w:type="pct"/>
            <w:gridSpan w:val="2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</w:rPr>
              <w:lastRenderedPageBreak/>
              <w:drawing>
                <wp:inline distT="0" distB="0" distL="0" distR="0" wp14:anchorId="5DBED8D0" wp14:editId="7D9088B6">
                  <wp:extent cx="2619375" cy="1743075"/>
                  <wp:effectExtent l="0" t="0" r="9525" b="9525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743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hd w:val="clear" w:color="auto" w:fill="FFFFFF"/>
              </w:rPr>
              <w:t>木藝生態博物館本著保存文化資產與結合在地社群的理念，推出「大溪木藝產業」和「大溪常民生活」兩大核心主題，將公有館舍重新修繕，空間涵蓋武德殿及22戶日式宿舍群，採分年分階段修繕開放，同時串連起當地各個歷史街屋，將整個大溪打造成一座人文博物館。</w:t>
            </w: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 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15:40-16:20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649AF" w:rsidTr="007D7F42">
        <w:tc>
          <w:tcPr>
            <w:tcW w:w="1009" w:type="pct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16:20</w:t>
            </w:r>
          </w:p>
        </w:tc>
        <w:tc>
          <w:tcPr>
            <w:tcW w:w="1565" w:type="pct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桃園市政府前廣場散會</w:t>
            </w:r>
          </w:p>
        </w:tc>
        <w:tc>
          <w:tcPr>
            <w:tcW w:w="2426" w:type="pct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</w:rPr>
            </w:pPr>
            <w:r w:rsidRPr="003322F3">
              <w:rPr>
                <w:rFonts w:ascii="標楷體" w:eastAsia="標楷體" w:hAnsi="標楷體" w:hint="eastAsia"/>
              </w:rPr>
              <w:t>餐盒發放</w:t>
            </w:r>
          </w:p>
        </w:tc>
      </w:tr>
    </w:tbl>
    <w:p w:rsidR="0052728A" w:rsidRDefault="0052728A" w:rsidP="000B30AF">
      <w:pPr>
        <w:rPr>
          <w:rFonts w:ascii="標楷體" w:eastAsia="標楷體" w:hAnsi="標楷體"/>
          <w:sz w:val="28"/>
        </w:rPr>
      </w:pPr>
    </w:p>
    <w:p w:rsidR="0052728A" w:rsidRDefault="0052728A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942"/>
        <w:gridCol w:w="3014"/>
        <w:gridCol w:w="4672"/>
      </w:tblGrid>
      <w:tr w:rsidR="001649AF" w:rsidTr="007D7F42">
        <w:tc>
          <w:tcPr>
            <w:tcW w:w="5000" w:type="pct"/>
            <w:gridSpan w:val="3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lastRenderedPageBreak/>
              <w:t xml:space="preserve">綠建築教學場域．引領學校師生永續 </w:t>
            </w:r>
            <w:r>
              <w:rPr>
                <w:rFonts w:ascii="標楷體" w:eastAsia="標楷體" w:hAnsi="標楷體" w:hint="eastAsia"/>
                <w:szCs w:val="24"/>
              </w:rPr>
              <w:t>【第二</w:t>
            </w:r>
            <w:r w:rsidRPr="003322F3">
              <w:rPr>
                <w:rFonts w:ascii="標楷體" w:eastAsia="標楷體" w:hAnsi="標楷體" w:hint="eastAsia"/>
                <w:szCs w:val="24"/>
              </w:rPr>
              <w:t>團】</w:t>
            </w:r>
          </w:p>
        </w:tc>
      </w:tr>
      <w:tr w:rsidR="001649AF" w:rsidTr="007D7F42">
        <w:tc>
          <w:tcPr>
            <w:tcW w:w="1009" w:type="pct"/>
            <w:shd w:val="clear" w:color="auto" w:fill="D9D9D9" w:themeFill="background1" w:themeFillShade="D9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活動時間</w:t>
            </w:r>
          </w:p>
        </w:tc>
        <w:tc>
          <w:tcPr>
            <w:tcW w:w="1565" w:type="pct"/>
            <w:shd w:val="clear" w:color="auto" w:fill="D9D9D9" w:themeFill="background1" w:themeFillShade="D9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2426" w:type="pct"/>
            <w:shd w:val="clear" w:color="auto" w:fill="D9D9D9" w:themeFill="background1" w:themeFillShade="D9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08:40-09:00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桃園市政府前廣場集合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09:00-09:15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09:15-10:45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祥儀機器人夢工廠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導覽</w:t>
            </w:r>
          </w:p>
        </w:tc>
      </w:tr>
      <w:tr w:rsidR="001649AF" w:rsidTr="007D7F42">
        <w:tc>
          <w:tcPr>
            <w:tcW w:w="2574" w:type="pct"/>
            <w:gridSpan w:val="2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748CE6FC" wp14:editId="5C8655F2">
                  <wp:extent cx="2532185" cy="1689444"/>
                  <wp:effectExtent l="0" t="0" r="1905" b="635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748" cy="16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館內七大主題區</w:t>
            </w:r>
            <w:bookmarkStart w:id="0" w:name="_GoBack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：時光任意門、傳動智慧島、科技寶樂園、藝文大舞台、宇宙競技場、未來方程式、桃園新創島，各類不同性質的互動機器人，各區更配有專業的工程人員，協助民眾親身體驗驗機</w:t>
            </w:r>
            <w:bookmarkEnd w:id="0"/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器人的傳動魔力，開啟對科技的無限想</w:t>
            </w:r>
            <w:r w:rsidRPr="003322F3">
              <w:rPr>
                <w:rFonts w:ascii="標楷體" w:eastAsia="標楷體" w:hAnsi="標楷體" w:cs="Arial" w:hint="eastAsia"/>
                <w:color w:val="222222"/>
                <w:szCs w:val="24"/>
                <w:shd w:val="clear" w:color="auto" w:fill="FFFFFF"/>
              </w:rPr>
              <w:t>像</w:t>
            </w: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。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10:45-11:10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11:10-13:40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國巨洋傘文創園區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導覽、午餐</w:t>
            </w:r>
          </w:p>
        </w:tc>
      </w:tr>
      <w:tr w:rsidR="001649AF" w:rsidTr="007D7F42">
        <w:trPr>
          <w:trHeight w:val="2523"/>
        </w:trPr>
        <w:tc>
          <w:tcPr>
            <w:tcW w:w="2574" w:type="pct"/>
            <w:gridSpan w:val="2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289BFD42" wp14:editId="034F8660">
                  <wp:extent cx="2690943" cy="17907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845" cy="1793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35EF6">
              <w:rPr>
                <w:rFonts w:ascii="標楷體" w:eastAsia="標楷體" w:hAnsi="標楷體" w:cs="Arial" w:hint="eastAsia"/>
                <w:color w:val="222222"/>
                <w:shd w:val="clear" w:color="auto" w:fill="FFFFFF"/>
              </w:rPr>
              <w:t>2016年在桃園大園區設廠，斥資3億元打造國巨洋傘文創園區，全台首創雨水回收再利用的「降雨體驗廊道」可撐傘親自感受不同強度時雨量，走進從大雨到超大豪雨四種階段震撼體驗。園區以『跨界創新、職業體驗、環境美學』為經營核心，結合人文、藝術與時尚的多元體驗低碳文創園區。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13:40-14:15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14:15-15:30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太平洋自行車博物館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導覽</w:t>
            </w:r>
          </w:p>
        </w:tc>
      </w:tr>
      <w:tr w:rsidR="001649AF" w:rsidTr="007D7F42">
        <w:tc>
          <w:tcPr>
            <w:tcW w:w="2574" w:type="pct"/>
            <w:gridSpan w:val="2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1CE2C999" wp14:editId="435CB951">
                  <wp:extent cx="2222695" cy="1664877"/>
                  <wp:effectExtent l="0" t="0" r="635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634" cy="167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太平洋自行車於公司成立30週年時，成立太平洋自行車博物館，並於2014年9月開幕。博物館不以蒐集古董車為要，而是展現當代世界自行車科技縮影，因此除有世界自行車科技發展史外，亦有許多珍貴的自行車典藏品及復刻版，而最受歡迎「體驗區」，則可以試乘不少太平洋自行車最夯的車款。 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15:30-16:30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:rsidTr="007D7F42">
        <w:tc>
          <w:tcPr>
            <w:tcW w:w="1009" w:type="pct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16:30</w:t>
            </w:r>
          </w:p>
        </w:tc>
        <w:tc>
          <w:tcPr>
            <w:tcW w:w="1565" w:type="pct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桃園市政府前廣場散會</w:t>
            </w:r>
          </w:p>
        </w:tc>
        <w:tc>
          <w:tcPr>
            <w:tcW w:w="2426" w:type="pct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餐盒發放</w:t>
            </w:r>
          </w:p>
        </w:tc>
      </w:tr>
    </w:tbl>
    <w:p w:rsidR="00A3388D" w:rsidRDefault="00A3388D" w:rsidP="000B30AF">
      <w:pPr>
        <w:rPr>
          <w:rFonts w:ascii="標楷體" w:eastAsia="標楷體" w:hAnsi="標楷體"/>
          <w:sz w:val="28"/>
        </w:rPr>
      </w:pPr>
    </w:p>
    <w:p w:rsidR="00A3388D" w:rsidRDefault="00A3388D">
      <w:pPr>
        <w:widowControl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br w:type="page"/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1942"/>
        <w:gridCol w:w="3014"/>
        <w:gridCol w:w="4672"/>
      </w:tblGrid>
      <w:tr w:rsidR="001649AF" w:rsidTr="007D7F42">
        <w:tc>
          <w:tcPr>
            <w:tcW w:w="5000" w:type="pct"/>
            <w:gridSpan w:val="3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lastRenderedPageBreak/>
              <w:t>綠建築教學場域．引領學校師生永續 【第三團】</w:t>
            </w:r>
          </w:p>
        </w:tc>
      </w:tr>
      <w:tr w:rsidR="001649AF" w:rsidTr="007D7F42">
        <w:tc>
          <w:tcPr>
            <w:tcW w:w="1009" w:type="pct"/>
            <w:shd w:val="clear" w:color="auto" w:fill="D9D9D9" w:themeFill="background1" w:themeFillShade="D9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活動時間</w:t>
            </w:r>
          </w:p>
        </w:tc>
        <w:tc>
          <w:tcPr>
            <w:tcW w:w="1565" w:type="pct"/>
            <w:shd w:val="clear" w:color="auto" w:fill="D9D9D9" w:themeFill="background1" w:themeFillShade="D9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2426" w:type="pct"/>
            <w:shd w:val="clear" w:color="auto" w:fill="D9D9D9" w:themeFill="background1" w:themeFillShade="D9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08:10-08:30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桃園市政府前廣場集合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08:30-09:10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09:10-10:40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雄獅文具想像力製造所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導覽、體驗</w:t>
            </w:r>
          </w:p>
        </w:tc>
      </w:tr>
      <w:tr w:rsidR="001649AF" w:rsidTr="007D7F42">
        <w:tc>
          <w:tcPr>
            <w:tcW w:w="2574" w:type="pct"/>
            <w:gridSpan w:val="2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0C0E92EA" wp14:editId="2626CFAF">
                  <wp:extent cx="2293034" cy="1529883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124" cy="1547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2020年成立「想像力製造所」，雄獅文具敞開大門，從文具產業跨足到文創服務業，延續藝術教育推廣，並藉由「想像力就是你的超能力」品牌精神理念，結合創玩的空間，讓每個人運用自己的超能力，觸發對藝術的學習，這裡集合知識、創意、玩樂及課程等體驗。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10:40-11:10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11:10-13:40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郭元益糕餅博物館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導覽、午餐</w:t>
            </w:r>
          </w:p>
        </w:tc>
      </w:tr>
      <w:tr w:rsidR="001649AF" w:rsidTr="007D7F42">
        <w:trPr>
          <w:trHeight w:val="2523"/>
        </w:trPr>
        <w:tc>
          <w:tcPr>
            <w:tcW w:w="2574" w:type="pct"/>
            <w:gridSpan w:val="2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39FA3AA6" wp14:editId="4FA8D67C">
                  <wp:extent cx="2472743" cy="1645920"/>
                  <wp:effectExtent l="0" t="0" r="381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8790" cy="1656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博物館主要分為三大主題場域，分別為觀光工廠、糕餅文化館及綠標生活館三個場域，透過導覽遊程，認識產品從攪拌、成型、烘焙、冷卻、包裝、組裝的完整製造流程。而在糕餅文化館中，看到了各式節慶、不同種類的餅模，從餅模使用的痕跡讀到過往的歷史。除了餅模之外,還有古代招親場景與變裝道具,讓遊客體驗傳統婚禮的繁瑣與重視。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13:30-14:00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14:00-15:30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金格 卡司蒂菈樂園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導覽</w:t>
            </w:r>
          </w:p>
        </w:tc>
      </w:tr>
      <w:tr w:rsidR="001649AF" w:rsidTr="007D7F42">
        <w:tc>
          <w:tcPr>
            <w:tcW w:w="2574" w:type="pct"/>
            <w:gridSpan w:val="2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noProof/>
                <w:szCs w:val="24"/>
              </w:rPr>
              <w:drawing>
                <wp:inline distT="0" distB="0" distL="0" distR="0" wp14:anchorId="1B392745" wp14:editId="7AA43BD5">
                  <wp:extent cx="2171764" cy="1448973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226" cy="1484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cs="Arial"/>
                <w:color w:val="222222"/>
                <w:szCs w:val="24"/>
                <w:shd w:val="clear" w:color="auto" w:fill="FFFFFF"/>
              </w:rPr>
              <w:t>以長崎蛋糕起家的金格長崎蛋糕觀光工廠，擁有個夢幻的名字─「卡司．蒂菈樂園」，在樂園裡，遊客除了可以看到最完整的長崎蛋糕製作過程，了解金格對食品的堅持外，還可以動手體驗好吃又好玩的DIY課程，或是享受悠閒午茶的時光。 </w:t>
            </w:r>
          </w:p>
        </w:tc>
      </w:tr>
      <w:tr w:rsidR="001649AF" w:rsidTr="007D7F42">
        <w:tc>
          <w:tcPr>
            <w:tcW w:w="1009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15:30-15:55</w:t>
            </w:r>
          </w:p>
        </w:tc>
        <w:tc>
          <w:tcPr>
            <w:tcW w:w="1565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26" w:type="pct"/>
            <w:vAlign w:val="center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649AF" w:rsidTr="007D7F42">
        <w:tc>
          <w:tcPr>
            <w:tcW w:w="1009" w:type="pct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15:55</w:t>
            </w:r>
          </w:p>
        </w:tc>
        <w:tc>
          <w:tcPr>
            <w:tcW w:w="1565" w:type="pct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桃園市政府前廣場散會</w:t>
            </w:r>
          </w:p>
        </w:tc>
        <w:tc>
          <w:tcPr>
            <w:tcW w:w="2426" w:type="pct"/>
          </w:tcPr>
          <w:p w:rsidR="001649AF" w:rsidRPr="003322F3" w:rsidRDefault="001649AF" w:rsidP="007D7F4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322F3">
              <w:rPr>
                <w:rFonts w:ascii="標楷體" w:eastAsia="標楷體" w:hAnsi="標楷體" w:hint="eastAsia"/>
                <w:szCs w:val="24"/>
              </w:rPr>
              <w:t>餐盒發放</w:t>
            </w:r>
          </w:p>
        </w:tc>
      </w:tr>
    </w:tbl>
    <w:p w:rsidR="000B30AF" w:rsidRPr="00A3388D" w:rsidRDefault="000B30AF" w:rsidP="000B30AF">
      <w:pPr>
        <w:rPr>
          <w:rFonts w:ascii="標楷體" w:eastAsia="標楷體" w:hAnsi="標楷體"/>
          <w:sz w:val="28"/>
        </w:rPr>
      </w:pPr>
    </w:p>
    <w:sectPr w:rsidR="000B30AF" w:rsidRPr="00A3388D" w:rsidSect="00C0240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615" w:rsidRDefault="00B53615" w:rsidP="00A04F32">
      <w:r>
        <w:separator/>
      </w:r>
    </w:p>
  </w:endnote>
  <w:endnote w:type="continuationSeparator" w:id="0">
    <w:p w:rsidR="00B53615" w:rsidRDefault="00B53615" w:rsidP="00A04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615" w:rsidRDefault="00B53615" w:rsidP="00A04F32">
      <w:r>
        <w:separator/>
      </w:r>
    </w:p>
  </w:footnote>
  <w:footnote w:type="continuationSeparator" w:id="0">
    <w:p w:rsidR="00B53615" w:rsidRDefault="00B53615" w:rsidP="00A04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C79EC"/>
    <w:multiLevelType w:val="hybridMultilevel"/>
    <w:tmpl w:val="4B6834A0"/>
    <w:lvl w:ilvl="0" w:tplc="6A080CBC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BD8"/>
    <w:rsid w:val="000B30AF"/>
    <w:rsid w:val="000F009D"/>
    <w:rsid w:val="001302DB"/>
    <w:rsid w:val="001649AF"/>
    <w:rsid w:val="00176ED7"/>
    <w:rsid w:val="001D67FA"/>
    <w:rsid w:val="00234BBE"/>
    <w:rsid w:val="00252094"/>
    <w:rsid w:val="002C3A2A"/>
    <w:rsid w:val="002F451C"/>
    <w:rsid w:val="003322F3"/>
    <w:rsid w:val="00365D2D"/>
    <w:rsid w:val="00396444"/>
    <w:rsid w:val="003A0A01"/>
    <w:rsid w:val="003F091D"/>
    <w:rsid w:val="005060B1"/>
    <w:rsid w:val="0052728A"/>
    <w:rsid w:val="006238E1"/>
    <w:rsid w:val="006D4BBE"/>
    <w:rsid w:val="007D6AE9"/>
    <w:rsid w:val="00805981"/>
    <w:rsid w:val="0088250A"/>
    <w:rsid w:val="00891086"/>
    <w:rsid w:val="008A4577"/>
    <w:rsid w:val="008B0FE2"/>
    <w:rsid w:val="00910FAF"/>
    <w:rsid w:val="00911532"/>
    <w:rsid w:val="009220B5"/>
    <w:rsid w:val="009515C5"/>
    <w:rsid w:val="00A04F32"/>
    <w:rsid w:val="00A3388D"/>
    <w:rsid w:val="00AA7E44"/>
    <w:rsid w:val="00B00E58"/>
    <w:rsid w:val="00B53615"/>
    <w:rsid w:val="00B56A34"/>
    <w:rsid w:val="00BB0B63"/>
    <w:rsid w:val="00C80D83"/>
    <w:rsid w:val="00CA78C7"/>
    <w:rsid w:val="00CC2BD8"/>
    <w:rsid w:val="00E85B9B"/>
    <w:rsid w:val="00ED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596FAE-E4BD-4667-BF76-44117AC4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2BD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C2BD8"/>
    <w:rPr>
      <w:b/>
      <w:bCs/>
    </w:rPr>
  </w:style>
  <w:style w:type="paragraph" w:styleId="Web">
    <w:name w:val="Normal (Web)"/>
    <w:basedOn w:val="a"/>
    <w:uiPriority w:val="99"/>
    <w:unhideWhenUsed/>
    <w:rsid w:val="00CC2BD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0B30AF"/>
    <w:pPr>
      <w:ind w:leftChars="200" w:left="480"/>
    </w:pPr>
  </w:style>
  <w:style w:type="character" w:styleId="a5">
    <w:name w:val="Hyperlink"/>
    <w:basedOn w:val="a0"/>
    <w:uiPriority w:val="99"/>
    <w:unhideWhenUsed/>
    <w:rsid w:val="000B30AF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0B30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B0B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B0B63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3322F3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A04F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04F32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A04F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04F3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5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hyperlink" Target="https://reurl.cc/VYyN06" TargetMode="Externa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image" Target="media/image7.jp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url.cc/XAvqMR" TargetMode="External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976</Words>
  <Characters>1025</Characters>
  <Application>Microsoft Office Word</Application>
  <DocSecurity>0</DocSecurity>
  <Lines>60</Lines>
  <Paragraphs>62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林若喬</dc:creator>
  <cp:lastModifiedBy>User</cp:lastModifiedBy>
  <cp:revision>2</cp:revision>
  <dcterms:created xsi:type="dcterms:W3CDTF">2025-07-16T03:47:00Z</dcterms:created>
  <dcterms:modified xsi:type="dcterms:W3CDTF">2025-07-16T03:47:00Z</dcterms:modified>
</cp:coreProperties>
</file>